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AE245C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 xml:space="preserve">NOVEMBER 6, 2024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2397E" w:rsidRPr="008E4160" w:rsidRDefault="00AE245C" w:rsidP="008E416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RFP RESULTS CAPITAL </w:t>
      </w:r>
      <w:r w:rsidR="0082397E" w:rsidRPr="008E4160">
        <w:rPr>
          <w:rFonts w:ascii="Arial" w:hAnsi="Arial" w:cs="Arial"/>
          <w:b/>
          <w:sz w:val="22"/>
          <w:szCs w:val="22"/>
        </w:rPr>
        <w:t xml:space="preserve">NEEDS ASSESSMENT FOR RAD SECTION 18 BLEND </w:t>
      </w:r>
    </w:p>
    <w:p w:rsidR="00AE245C" w:rsidRDefault="00AE245C" w:rsidP="008E416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FOR RAD SECTION 18 BLEND SUBMITTED </w:t>
      </w:r>
    </w:p>
    <w:p w:rsidR="00AE245C" w:rsidRDefault="00AE245C" w:rsidP="00AE245C">
      <w:pPr>
        <w:pStyle w:val="ListParagraph"/>
        <w:ind w:left="2880"/>
        <w:rPr>
          <w:rFonts w:ascii="Arial" w:hAnsi="Arial" w:cs="Arial"/>
          <w:b/>
          <w:sz w:val="22"/>
          <w:szCs w:val="22"/>
        </w:rPr>
      </w:pPr>
    </w:p>
    <w:p w:rsidR="00AE245C" w:rsidRPr="008E4160" w:rsidRDefault="00AE245C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COMPANY TRUCK REPLACEMENT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:rsidR="00AE245C" w:rsidRPr="00AE245C" w:rsidRDefault="00AE245C" w:rsidP="00AE245C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AE245C" w:rsidRDefault="00AE245C" w:rsidP="008E4160">
      <w:pPr>
        <w:pStyle w:val="ListParagraph"/>
        <w:numPr>
          <w:ilvl w:val="3"/>
          <w:numId w:val="8"/>
        </w:numPr>
        <w:ind w:left="135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JIF INSURANCE 2025 APPOINTMENT OF FUND COMMISSIONER </w:t>
      </w:r>
    </w:p>
    <w:p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2D38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615AB4-6AD5-4D12-8AD6-8C1A0092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5</cp:revision>
  <cp:lastPrinted>2024-10-29T17:54:00Z</cp:lastPrinted>
  <dcterms:created xsi:type="dcterms:W3CDTF">2024-10-29T17:51:00Z</dcterms:created>
  <dcterms:modified xsi:type="dcterms:W3CDTF">2024-10-29T17:58:00Z</dcterms:modified>
</cp:coreProperties>
</file>